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6A" w:rsidRDefault="00696A6A" w:rsidP="00696A6A">
      <w:pPr>
        <w:jc w:val="both"/>
        <w:rPr>
          <w:rFonts w:ascii="Century Gothic" w:hAnsi="Century Gothic" w:cs="Arial"/>
          <w:b/>
        </w:rPr>
      </w:pPr>
      <w:r>
        <w:rPr>
          <w:rFonts w:ascii="Century Gothic" w:hAnsi="Century Gothic" w:cs="Arial"/>
          <w:b/>
          <w:noProof/>
          <w:lang w:eastAsia="en-GB"/>
        </w:rPr>
        <w:drawing>
          <wp:anchor distT="0" distB="0" distL="114300" distR="114300" simplePos="0" relativeHeight="251658240" behindDoc="0" locked="0" layoutInCell="1" allowOverlap="1">
            <wp:simplePos x="0" y="0"/>
            <wp:positionH relativeFrom="column">
              <wp:posOffset>2200275</wp:posOffset>
            </wp:positionH>
            <wp:positionV relativeFrom="paragraph">
              <wp:posOffset>-523875</wp:posOffset>
            </wp:positionV>
            <wp:extent cx="1123950" cy="11144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23950" cy="1114425"/>
                    </a:xfrm>
                    <a:prstGeom prst="rect">
                      <a:avLst/>
                    </a:prstGeom>
                    <a:noFill/>
                    <a:ln w="9525">
                      <a:noFill/>
                      <a:miter lim="800000"/>
                      <a:headEnd/>
                      <a:tailEnd/>
                    </a:ln>
                  </pic:spPr>
                </pic:pic>
              </a:graphicData>
            </a:graphic>
          </wp:anchor>
        </w:drawing>
      </w:r>
    </w:p>
    <w:p w:rsidR="00696A6A" w:rsidRDefault="00696A6A" w:rsidP="00696A6A">
      <w:pPr>
        <w:spacing w:after="0" w:line="240" w:lineRule="auto"/>
        <w:rPr>
          <w:rFonts w:cs="Calibri"/>
          <w:b/>
        </w:rPr>
      </w:pPr>
    </w:p>
    <w:p w:rsidR="00696A6A" w:rsidRDefault="00696A6A" w:rsidP="00696A6A">
      <w:pPr>
        <w:spacing w:after="0" w:line="240" w:lineRule="auto"/>
        <w:rPr>
          <w:rFonts w:cs="Calibri"/>
          <w:b/>
        </w:rPr>
      </w:pPr>
    </w:p>
    <w:p w:rsidR="00696A6A" w:rsidRPr="003D1805" w:rsidRDefault="00696A6A" w:rsidP="00696A6A">
      <w:pPr>
        <w:spacing w:after="0" w:line="240" w:lineRule="auto"/>
        <w:jc w:val="center"/>
        <w:rPr>
          <w:rFonts w:ascii="Century Gothic" w:hAnsi="Century Gothic"/>
          <w:b/>
          <w:bCs/>
          <w:sz w:val="24"/>
          <w:szCs w:val="24"/>
          <w:lang w:val="en-US"/>
        </w:rPr>
      </w:pPr>
      <w:r w:rsidRPr="003D1805">
        <w:rPr>
          <w:rFonts w:ascii="Century Gothic" w:hAnsi="Century Gothic"/>
          <w:b/>
          <w:bCs/>
          <w:sz w:val="24"/>
          <w:szCs w:val="24"/>
          <w:lang w:val="en-US"/>
        </w:rPr>
        <w:t>Enhanced Community Support (ECS) Mental Health and Wellbeing Hub</w:t>
      </w:r>
    </w:p>
    <w:p w:rsidR="00696A6A" w:rsidRPr="003D1805" w:rsidRDefault="00696A6A" w:rsidP="00696A6A">
      <w:pPr>
        <w:spacing w:after="0" w:line="240" w:lineRule="auto"/>
        <w:jc w:val="center"/>
        <w:rPr>
          <w:rFonts w:ascii="Century Gothic" w:hAnsi="Century Gothic"/>
          <w:b/>
          <w:bCs/>
          <w:sz w:val="24"/>
          <w:szCs w:val="24"/>
          <w:lang w:val="en-US"/>
        </w:rPr>
      </w:pPr>
      <w:r w:rsidRPr="003D1805">
        <w:rPr>
          <w:rFonts w:ascii="Century Gothic" w:hAnsi="Century Gothic"/>
          <w:b/>
          <w:bCs/>
          <w:sz w:val="24"/>
          <w:szCs w:val="24"/>
          <w:lang w:val="en-US"/>
        </w:rPr>
        <w:t xml:space="preserve">Patient </w:t>
      </w:r>
      <w:r w:rsidRPr="003D1805">
        <w:rPr>
          <w:rFonts w:ascii="Century Gothic" w:hAnsi="Century Gothic" w:cs="Calibri"/>
          <w:b/>
          <w:sz w:val="24"/>
          <w:szCs w:val="24"/>
        </w:rPr>
        <w:t>Information Sheet</w:t>
      </w:r>
    </w:p>
    <w:p w:rsidR="00696A6A" w:rsidRDefault="00696A6A" w:rsidP="00696A6A">
      <w:pPr>
        <w:spacing w:after="0" w:line="240" w:lineRule="auto"/>
        <w:rPr>
          <w:rFonts w:ascii="Century Gothic" w:hAnsi="Century Gothic" w:cs="Calibri"/>
          <w:b/>
        </w:rPr>
      </w:pPr>
      <w:r w:rsidRPr="002918AD">
        <w:rPr>
          <w:rFonts w:ascii="Century Gothic" w:hAnsi="Century Gothic" w:cs="Calibri"/>
          <w:b/>
        </w:rPr>
        <w:t xml:space="preserve"> </w:t>
      </w:r>
    </w:p>
    <w:p w:rsidR="00696A6A" w:rsidRPr="002331CF" w:rsidRDefault="00696A6A" w:rsidP="00696A6A">
      <w:pPr>
        <w:spacing w:after="0" w:line="240" w:lineRule="auto"/>
        <w:jc w:val="both"/>
        <w:rPr>
          <w:rFonts w:ascii="Century Gothic" w:hAnsi="Century Gothic" w:cs="Calibri"/>
        </w:rPr>
      </w:pPr>
      <w:r>
        <w:rPr>
          <w:rFonts w:ascii="Century Gothic" w:hAnsi="Century Gothic" w:cs="Calibri"/>
        </w:rPr>
        <w:t xml:space="preserve">The </w:t>
      </w:r>
      <w:r w:rsidRPr="002331CF">
        <w:rPr>
          <w:rFonts w:ascii="Century Gothic" w:hAnsi="Century Gothic" w:cs="Calibri"/>
        </w:rPr>
        <w:t xml:space="preserve">Enhanced Community Support (ECS) </w:t>
      </w:r>
      <w:r>
        <w:rPr>
          <w:rFonts w:ascii="Century Gothic" w:hAnsi="Century Gothic" w:cs="Calibri"/>
        </w:rPr>
        <w:t xml:space="preserve">Mental Health and Wellbeing Hub </w:t>
      </w:r>
      <w:r w:rsidRPr="002331CF">
        <w:rPr>
          <w:rFonts w:ascii="Century Gothic" w:hAnsi="Century Gothic" w:cs="Calibri"/>
        </w:rPr>
        <w:t xml:space="preserve">is a new screening hub to manage referrals for </w:t>
      </w:r>
      <w:r>
        <w:rPr>
          <w:rFonts w:ascii="Century Gothic" w:hAnsi="Century Gothic" w:cs="Calibri"/>
        </w:rPr>
        <w:t xml:space="preserve">adult </w:t>
      </w:r>
      <w:r w:rsidRPr="002331CF">
        <w:rPr>
          <w:rFonts w:ascii="Century Gothic" w:hAnsi="Century Gothic" w:cs="Calibri"/>
        </w:rPr>
        <w:t>patients</w:t>
      </w:r>
      <w:r>
        <w:rPr>
          <w:rFonts w:ascii="Century Gothic" w:hAnsi="Century Gothic" w:cs="Calibri"/>
        </w:rPr>
        <w:t xml:space="preserve"> </w:t>
      </w:r>
      <w:r w:rsidRPr="002331CF">
        <w:rPr>
          <w:rFonts w:ascii="Century Gothic" w:hAnsi="Century Gothic" w:cs="Calibri"/>
        </w:rPr>
        <w:t>who need additional support or specialist care and treatment for their mental health and wellbeing</w:t>
      </w:r>
      <w:r>
        <w:rPr>
          <w:rFonts w:ascii="Century Gothic" w:hAnsi="Century Gothic" w:cs="Calibri"/>
        </w:rPr>
        <w:t xml:space="preserve">, self-harm </w:t>
      </w:r>
      <w:r w:rsidRPr="002331CF">
        <w:rPr>
          <w:rFonts w:ascii="Century Gothic" w:hAnsi="Century Gothic" w:cs="Calibri"/>
        </w:rPr>
        <w:t>and/or substance use.</w:t>
      </w:r>
      <w:r>
        <w:rPr>
          <w:rFonts w:ascii="Century Gothic" w:hAnsi="Century Gothic" w:cs="Calibri"/>
        </w:rPr>
        <w:t xml:space="preserve">  The Hub also accept referrals for 11-16 year olds for the Young People’s Peer Support Worker, this</w:t>
      </w:r>
      <w:r w:rsidRPr="002918AD">
        <w:rPr>
          <w:rFonts w:ascii="Century Gothic" w:hAnsi="Century Gothic" w:cs="Calibri"/>
        </w:rPr>
        <w:t xml:space="preserve"> service is aimed at </w:t>
      </w:r>
      <w:r>
        <w:rPr>
          <w:rFonts w:ascii="Century Gothic" w:hAnsi="Century Gothic" w:cs="Calibri"/>
        </w:rPr>
        <w:t xml:space="preserve">young </w:t>
      </w:r>
      <w:r w:rsidRPr="002918AD">
        <w:rPr>
          <w:rFonts w:ascii="Century Gothic" w:hAnsi="Century Gothic" w:cs="Calibri"/>
        </w:rPr>
        <w:t>people with less complex mental health and well-being challenges</w:t>
      </w:r>
      <w:r>
        <w:rPr>
          <w:rFonts w:ascii="Century Gothic" w:hAnsi="Century Gothic" w:cs="Calibri"/>
        </w:rPr>
        <w:t>.</w:t>
      </w:r>
    </w:p>
    <w:p w:rsidR="00696A6A" w:rsidRPr="002918AD" w:rsidRDefault="00696A6A" w:rsidP="00696A6A">
      <w:pPr>
        <w:spacing w:after="0" w:line="240" w:lineRule="auto"/>
        <w:rPr>
          <w:rFonts w:ascii="Century Gothic" w:hAnsi="Century Gothic" w:cs="Calibri"/>
          <w:b/>
        </w:rPr>
      </w:pPr>
    </w:p>
    <w:p w:rsidR="00696A6A" w:rsidRDefault="00696A6A" w:rsidP="00696A6A">
      <w:pPr>
        <w:spacing w:after="0" w:line="240" w:lineRule="auto"/>
        <w:jc w:val="both"/>
        <w:rPr>
          <w:rFonts w:ascii="Century Gothic" w:hAnsi="Century Gothic"/>
        </w:rPr>
      </w:pPr>
      <w:r>
        <w:rPr>
          <w:rFonts w:ascii="Century Gothic" w:hAnsi="Century Gothic" w:cs="Calibri"/>
        </w:rPr>
        <w:t xml:space="preserve">Your referral will be sent to the ECS </w:t>
      </w:r>
      <w:r w:rsidRPr="002918AD">
        <w:rPr>
          <w:rFonts w:ascii="Century Gothic" w:hAnsi="Century Gothic" w:cs="Calibri"/>
        </w:rPr>
        <w:t>mental health</w:t>
      </w:r>
      <w:r>
        <w:rPr>
          <w:rFonts w:ascii="Century Gothic" w:hAnsi="Century Gothic" w:cs="Calibri"/>
        </w:rPr>
        <w:t xml:space="preserve"> and wellbeing </w:t>
      </w:r>
      <w:r w:rsidRPr="002918AD">
        <w:rPr>
          <w:rFonts w:ascii="Century Gothic" w:hAnsi="Century Gothic" w:cs="Calibri"/>
        </w:rPr>
        <w:t>hub to decide what support will best meet your needs.  The hub includes nurses, social workers, psychology, mental health and wellbeing peer support workers</w:t>
      </w:r>
      <w:r>
        <w:rPr>
          <w:rFonts w:ascii="Century Gothic" w:hAnsi="Century Gothic" w:cs="Calibri"/>
        </w:rPr>
        <w:t xml:space="preserve"> and social prescribers</w:t>
      </w:r>
      <w:r w:rsidRPr="002918AD">
        <w:rPr>
          <w:rFonts w:ascii="Century Gothic" w:hAnsi="Century Gothic" w:cs="Calibri"/>
        </w:rPr>
        <w:t xml:space="preserve">. </w:t>
      </w:r>
      <w:r w:rsidRPr="002918AD">
        <w:rPr>
          <w:rFonts w:ascii="Century Gothic" w:hAnsi="Century Gothic"/>
        </w:rPr>
        <w:t xml:space="preserve"> We have set up the</w:t>
      </w:r>
      <w:r>
        <w:rPr>
          <w:rFonts w:ascii="Century Gothic" w:hAnsi="Century Gothic"/>
        </w:rPr>
        <w:t xml:space="preserve"> ECS </w:t>
      </w:r>
      <w:r w:rsidRPr="002918AD">
        <w:rPr>
          <w:rFonts w:ascii="Century Gothic" w:hAnsi="Century Gothic"/>
        </w:rPr>
        <w:t>mental health hub to improve access to the right support at the right time.  By spending time making sure your referral is seen by the right service or services, we can meet your needs quicker without having to tell your story to many different workers.   We want you to be fully involved in your support and keep you informed of the progress of your referral.</w:t>
      </w:r>
    </w:p>
    <w:p w:rsidR="00696A6A" w:rsidRDefault="00696A6A" w:rsidP="00696A6A">
      <w:pPr>
        <w:spacing w:after="0" w:line="240" w:lineRule="auto"/>
        <w:jc w:val="both"/>
        <w:rPr>
          <w:rFonts w:ascii="Century Gothic" w:hAnsi="Century Gothic"/>
        </w:rPr>
      </w:pPr>
    </w:p>
    <w:p w:rsidR="00696A6A" w:rsidRDefault="00696A6A" w:rsidP="00696A6A">
      <w:pPr>
        <w:spacing w:after="0" w:line="240" w:lineRule="auto"/>
        <w:jc w:val="both"/>
        <w:rPr>
          <w:rFonts w:ascii="Century Gothic" w:hAnsi="Century Gothic"/>
        </w:rPr>
      </w:pPr>
      <w:r>
        <w:rPr>
          <w:rFonts w:ascii="Century Gothic" w:hAnsi="Century Gothic"/>
        </w:rPr>
        <w:t>A member of hub staff will aim to contact you within 5 working days to advise you of the outcome of your referral.</w:t>
      </w:r>
    </w:p>
    <w:p w:rsidR="00696A6A" w:rsidRPr="002918AD" w:rsidRDefault="00696A6A" w:rsidP="00696A6A">
      <w:pPr>
        <w:spacing w:after="0" w:line="240" w:lineRule="auto"/>
        <w:jc w:val="both"/>
        <w:rPr>
          <w:rFonts w:ascii="Century Gothic" w:hAnsi="Century Gothic"/>
        </w:rPr>
      </w:pPr>
    </w:p>
    <w:p w:rsidR="00696A6A" w:rsidRPr="002918AD" w:rsidRDefault="00696A6A" w:rsidP="00696A6A">
      <w:pPr>
        <w:spacing w:after="0" w:line="240" w:lineRule="auto"/>
        <w:rPr>
          <w:rFonts w:ascii="Century Gothic" w:hAnsi="Century Gothic" w:cs="Calibri"/>
          <w:b/>
        </w:rPr>
      </w:pPr>
      <w:r w:rsidRPr="002918AD">
        <w:rPr>
          <w:rFonts w:ascii="Century Gothic" w:hAnsi="Century Gothic" w:cs="Calibri"/>
          <w:b/>
        </w:rPr>
        <w:t>The outcome of your referral may be</w:t>
      </w:r>
      <w:r>
        <w:rPr>
          <w:rFonts w:ascii="Century Gothic" w:hAnsi="Century Gothic" w:cs="Calibri"/>
          <w:b/>
        </w:rPr>
        <w:t>:</w:t>
      </w:r>
    </w:p>
    <w:p w:rsidR="00696A6A" w:rsidRPr="002918AD" w:rsidRDefault="00696A6A" w:rsidP="00696A6A">
      <w:pPr>
        <w:spacing w:after="0" w:line="240" w:lineRule="auto"/>
        <w:rPr>
          <w:rFonts w:ascii="Century Gothic" w:hAnsi="Century Gothic" w:cs="Calibri"/>
          <w:b/>
        </w:rPr>
      </w:pPr>
    </w:p>
    <w:p w:rsidR="00696A6A" w:rsidRPr="002918AD" w:rsidRDefault="00696A6A" w:rsidP="00696A6A">
      <w:pPr>
        <w:spacing w:after="0" w:line="240" w:lineRule="auto"/>
        <w:jc w:val="both"/>
        <w:rPr>
          <w:rFonts w:ascii="Century Gothic" w:hAnsi="Century Gothic" w:cs="Calibri"/>
        </w:rPr>
      </w:pPr>
      <w:proofErr w:type="gramStart"/>
      <w:r w:rsidRPr="002918AD">
        <w:rPr>
          <w:rFonts w:ascii="Century Gothic" w:hAnsi="Century Gothic" w:cs="Calibri"/>
        </w:rPr>
        <w:t>A telephone conversation to discuss your needs further and to advise you of the range of supports available in the community to support good mental health and wellbeing, self management and prevention.</w:t>
      </w:r>
      <w:proofErr w:type="gramEnd"/>
      <w:r w:rsidRPr="002918AD">
        <w:rPr>
          <w:rFonts w:ascii="Century Gothic" w:hAnsi="Century Gothic" w:cs="Calibri"/>
        </w:rPr>
        <w:t xml:space="preserve">  This call will come from an NHS blocked number.  </w:t>
      </w:r>
    </w:p>
    <w:p w:rsidR="00696A6A" w:rsidRPr="002918AD" w:rsidRDefault="00696A6A" w:rsidP="00696A6A">
      <w:pPr>
        <w:spacing w:after="0" w:line="240" w:lineRule="auto"/>
        <w:jc w:val="both"/>
        <w:rPr>
          <w:rFonts w:ascii="Century Gothic" w:hAnsi="Century Gothic" w:cs="Calibri"/>
        </w:rPr>
      </w:pPr>
    </w:p>
    <w:p w:rsidR="00696A6A" w:rsidRPr="002918AD" w:rsidRDefault="00696A6A" w:rsidP="00696A6A">
      <w:pPr>
        <w:spacing w:after="0" w:line="240" w:lineRule="auto"/>
        <w:jc w:val="both"/>
        <w:rPr>
          <w:rFonts w:ascii="Century Gothic" w:hAnsi="Century Gothic" w:cs="Calibri"/>
        </w:rPr>
      </w:pPr>
      <w:r w:rsidRPr="002918AD">
        <w:rPr>
          <w:rFonts w:ascii="Century Gothic" w:hAnsi="Century Gothic" w:cs="Calibri"/>
        </w:rPr>
        <w:t>You may be asked to complete some tasks while waiting for an appointment and this may include gathering information for the appointment, reading an article, or completing some helpful tools such as a mood diary or answering some questions. It is important that you complete what is asked before your appointment, and bring this to your appointment, to help us to support you better.</w:t>
      </w:r>
    </w:p>
    <w:p w:rsidR="00696A6A" w:rsidRPr="002918AD" w:rsidRDefault="00696A6A" w:rsidP="00696A6A">
      <w:pPr>
        <w:spacing w:after="0" w:line="240" w:lineRule="auto"/>
        <w:jc w:val="both"/>
        <w:rPr>
          <w:rFonts w:ascii="Century Gothic" w:hAnsi="Century Gothic" w:cs="Calibri"/>
        </w:rPr>
      </w:pPr>
    </w:p>
    <w:p w:rsidR="00696A6A" w:rsidRPr="002918AD" w:rsidRDefault="00696A6A" w:rsidP="00696A6A">
      <w:pPr>
        <w:spacing w:after="0" w:line="240" w:lineRule="auto"/>
        <w:jc w:val="both"/>
        <w:rPr>
          <w:rFonts w:ascii="Century Gothic" w:hAnsi="Century Gothic" w:cs="Calibri"/>
        </w:rPr>
      </w:pPr>
      <w:r w:rsidRPr="002918AD">
        <w:rPr>
          <w:rFonts w:ascii="Century Gothic" w:hAnsi="Century Gothic" w:cs="Calibri"/>
        </w:rPr>
        <w:t>If your mental health and/or substance use gets worse while you are waiting for your appointment, and you believe your needs are more urgent, please contact the team you have been referred to, to let them know.  The number will be on your appointment letter.</w:t>
      </w:r>
    </w:p>
    <w:p w:rsidR="00696A6A" w:rsidRPr="002918AD" w:rsidRDefault="00696A6A" w:rsidP="00696A6A">
      <w:pPr>
        <w:spacing w:after="0" w:line="240" w:lineRule="auto"/>
        <w:jc w:val="both"/>
        <w:rPr>
          <w:rFonts w:ascii="Century Gothic" w:hAnsi="Century Gothic" w:cs="Calibri"/>
          <w:b/>
        </w:rPr>
      </w:pPr>
    </w:p>
    <w:p w:rsidR="00696A6A" w:rsidRPr="002918AD" w:rsidRDefault="00696A6A" w:rsidP="00696A6A">
      <w:pPr>
        <w:spacing w:after="0" w:line="240" w:lineRule="auto"/>
        <w:jc w:val="both"/>
        <w:rPr>
          <w:rFonts w:ascii="Century Gothic" w:hAnsi="Century Gothic" w:cs="Calibri"/>
          <w:b/>
        </w:rPr>
      </w:pPr>
      <w:r w:rsidRPr="002918AD">
        <w:rPr>
          <w:rFonts w:ascii="Century Gothic" w:hAnsi="Century Gothic" w:cs="Calibri"/>
          <w:b/>
        </w:rPr>
        <w:t xml:space="preserve">You may be seen by one or more of the services below – with your care being co-ordinated if you have complex needs.  </w:t>
      </w:r>
      <w:r w:rsidRPr="002918AD">
        <w:rPr>
          <w:rFonts w:ascii="Century Gothic" w:hAnsi="Century Gothic" w:cs="Calibri"/>
        </w:rPr>
        <w:t>Please see below details of what each service can provide.</w:t>
      </w:r>
    </w:p>
    <w:p w:rsidR="00696A6A" w:rsidRPr="002918AD" w:rsidRDefault="00696A6A" w:rsidP="00696A6A">
      <w:pPr>
        <w:spacing w:after="0" w:line="240" w:lineRule="auto"/>
        <w:jc w:val="both"/>
        <w:rPr>
          <w:rFonts w:ascii="Century Gothic" w:hAnsi="Century Gothic" w:cs="Calibri"/>
          <w:b/>
        </w:rPr>
      </w:pPr>
    </w:p>
    <w:p w:rsidR="00696A6A" w:rsidRPr="002918AD" w:rsidRDefault="00696A6A" w:rsidP="00696A6A">
      <w:pPr>
        <w:spacing w:after="0" w:line="240" w:lineRule="auto"/>
        <w:jc w:val="both"/>
        <w:rPr>
          <w:rFonts w:ascii="Century Gothic" w:hAnsi="Century Gothic" w:cs="Calibri"/>
          <w:b/>
        </w:rPr>
      </w:pPr>
      <w:r w:rsidRPr="002918AD">
        <w:rPr>
          <w:rFonts w:ascii="Century Gothic" w:hAnsi="Century Gothic" w:cs="Calibri"/>
          <w:b/>
        </w:rPr>
        <w:t>Mental Health and Wellbeing Peer Support Service</w:t>
      </w:r>
    </w:p>
    <w:p w:rsidR="00696A6A" w:rsidRPr="002918AD" w:rsidRDefault="00696A6A" w:rsidP="00696A6A">
      <w:pPr>
        <w:pStyle w:val="NormalWeb"/>
        <w:jc w:val="both"/>
        <w:rPr>
          <w:rFonts w:ascii="Century Gothic" w:hAnsi="Century Gothic" w:cs="Calibri"/>
          <w:sz w:val="22"/>
          <w:szCs w:val="22"/>
        </w:rPr>
      </w:pPr>
      <w:r w:rsidRPr="002918AD">
        <w:rPr>
          <w:rFonts w:ascii="Century Gothic" w:hAnsi="Century Gothic" w:cs="Calibri"/>
          <w:sz w:val="22"/>
          <w:szCs w:val="22"/>
        </w:rPr>
        <w:lastRenderedPageBreak/>
        <w:t xml:space="preserve">The service will provide you with support from someone who has faced their own mental health and wellbeing challenges.  </w:t>
      </w:r>
      <w:r w:rsidRPr="00EF1EAD">
        <w:rPr>
          <w:rFonts w:ascii="Century Gothic" w:hAnsi="Century Gothic" w:cs="Calibri"/>
          <w:sz w:val="22"/>
          <w:szCs w:val="22"/>
        </w:rPr>
        <w:t>The service has a young person’s 11-16 (of high school age) service and a 16+ service</w:t>
      </w:r>
      <w:r>
        <w:rPr>
          <w:rFonts w:ascii="Century Gothic" w:hAnsi="Century Gothic" w:cs="Calibri"/>
          <w:color w:val="548DD4"/>
        </w:rPr>
        <w:t>.</w:t>
      </w:r>
      <w:r>
        <w:rPr>
          <w:rFonts w:ascii="Century Gothic" w:hAnsi="Century Gothic" w:cs="Calibri"/>
        </w:rPr>
        <w:t xml:space="preserve"> </w:t>
      </w:r>
      <w:r w:rsidRPr="002918AD">
        <w:rPr>
          <w:rFonts w:ascii="Century Gothic" w:hAnsi="Century Gothic" w:cs="Calibri"/>
          <w:sz w:val="22"/>
          <w:szCs w:val="22"/>
        </w:rPr>
        <w:t xml:space="preserve">The peer workers can provide emotional, practical and social support.  They will help you to access further support if required and can help you find a range of self-help tools that may help improve your mental health &amp; wellbeing.  They will share with you strategies that have worked for them during difficult times.  </w:t>
      </w:r>
    </w:p>
    <w:p w:rsidR="00696A6A" w:rsidRPr="002918AD" w:rsidRDefault="00696A6A" w:rsidP="00696A6A">
      <w:pPr>
        <w:pStyle w:val="NormalWeb"/>
        <w:jc w:val="both"/>
        <w:rPr>
          <w:rFonts w:ascii="Century Gothic" w:hAnsi="Century Gothic" w:cs="Calibri"/>
          <w:sz w:val="22"/>
          <w:szCs w:val="22"/>
        </w:rPr>
      </w:pPr>
      <w:r w:rsidRPr="002918AD">
        <w:rPr>
          <w:rFonts w:ascii="Century Gothic" w:hAnsi="Century Gothic" w:cs="Calibri"/>
          <w:sz w:val="22"/>
          <w:szCs w:val="22"/>
        </w:rPr>
        <w:t xml:space="preserve">Because of their own experience they can relate to people who are still struggling to improve their own mental health and wellbeing.  The peer workers can provide inspiration and hope that it is possible to have a positive fulfilling future despite coping with significant challenges.  </w:t>
      </w:r>
    </w:p>
    <w:p w:rsidR="00696A6A" w:rsidRPr="002918AD" w:rsidRDefault="00696A6A" w:rsidP="00696A6A">
      <w:pPr>
        <w:pStyle w:val="NormalWeb"/>
        <w:jc w:val="both"/>
        <w:rPr>
          <w:rFonts w:ascii="Century Gothic" w:hAnsi="Century Gothic" w:cs="Calibri"/>
          <w:sz w:val="22"/>
          <w:szCs w:val="22"/>
        </w:rPr>
      </w:pPr>
      <w:r w:rsidRPr="002918AD">
        <w:rPr>
          <w:rFonts w:ascii="Century Gothic" w:hAnsi="Century Gothic" w:cs="Calibri"/>
          <w:sz w:val="22"/>
          <w:szCs w:val="22"/>
        </w:rPr>
        <w:t>The service is aimed at people with less complex mental health and well-being challenges and will provide a maximum of three appointments.</w:t>
      </w:r>
    </w:p>
    <w:p w:rsidR="00696A6A" w:rsidRPr="002918AD" w:rsidRDefault="00696A6A" w:rsidP="00696A6A">
      <w:pPr>
        <w:spacing w:after="0" w:line="240" w:lineRule="auto"/>
        <w:jc w:val="both"/>
        <w:rPr>
          <w:rFonts w:ascii="Century Gothic" w:hAnsi="Century Gothic" w:cs="Calibri"/>
          <w:b/>
        </w:rPr>
      </w:pPr>
      <w:r w:rsidRPr="002918AD">
        <w:rPr>
          <w:rFonts w:ascii="Century Gothic" w:hAnsi="Century Gothic" w:cs="Calibri"/>
          <w:b/>
        </w:rPr>
        <w:t>Angus Adult Psychological Therapy Service</w:t>
      </w:r>
    </w:p>
    <w:p w:rsidR="00696A6A" w:rsidRPr="002918AD" w:rsidRDefault="00696A6A" w:rsidP="00696A6A">
      <w:pPr>
        <w:spacing w:after="0" w:line="240" w:lineRule="auto"/>
        <w:jc w:val="both"/>
        <w:rPr>
          <w:rFonts w:ascii="Century Gothic" w:hAnsi="Century Gothic" w:cs="Calibri"/>
        </w:rPr>
      </w:pPr>
    </w:p>
    <w:p w:rsidR="00696A6A" w:rsidRPr="002918AD" w:rsidRDefault="00696A6A" w:rsidP="00696A6A">
      <w:pPr>
        <w:spacing w:after="0" w:line="240" w:lineRule="auto"/>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 xml:space="preserve">Angus Adult Psychological Therapies team offer help to those with mild to moderate mental health problems. Our team consists of Clinical Psychologists, Counselling Psychologists, </w:t>
      </w:r>
      <w:proofErr w:type="gramStart"/>
      <w:r w:rsidRPr="002918AD">
        <w:rPr>
          <w:rFonts w:ascii="Century Gothic" w:eastAsia="Times New Roman" w:hAnsi="Century Gothic" w:cs="Calibri"/>
          <w:color w:val="000000"/>
          <w:lang w:eastAsia="en-GB"/>
        </w:rPr>
        <w:t>Clinical</w:t>
      </w:r>
      <w:proofErr w:type="gramEnd"/>
      <w:r w:rsidRPr="002918AD">
        <w:rPr>
          <w:rFonts w:ascii="Century Gothic" w:eastAsia="Times New Roman" w:hAnsi="Century Gothic" w:cs="Calibri"/>
          <w:color w:val="000000"/>
          <w:lang w:eastAsia="en-GB"/>
        </w:rPr>
        <w:t xml:space="preserve"> Associates in Applied Psychology, Accredited Psychological Therapists and Assistant Psychologists.</w:t>
      </w:r>
    </w:p>
    <w:p w:rsidR="00696A6A" w:rsidRPr="002918AD" w:rsidRDefault="00696A6A" w:rsidP="00696A6A">
      <w:pPr>
        <w:spacing w:after="0" w:line="240" w:lineRule="auto"/>
        <w:jc w:val="both"/>
        <w:rPr>
          <w:rFonts w:ascii="Century Gothic" w:eastAsia="Times New Roman" w:hAnsi="Century Gothic" w:cs="Calibri"/>
          <w:color w:val="000000"/>
          <w:lang w:eastAsia="en-GB"/>
        </w:rPr>
      </w:pPr>
    </w:p>
    <w:p w:rsidR="00696A6A" w:rsidRPr="002918AD" w:rsidRDefault="00696A6A" w:rsidP="00696A6A">
      <w:pPr>
        <w:spacing w:after="0" w:line="240" w:lineRule="auto"/>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 xml:space="preserve">Treatment is provided in a number of ways: Supported self-help, Computer based therapy, Group treatment and Individual treatment. Most treatments will encourage you to: Explore your difficulties, Agree aims for treatment, </w:t>
      </w:r>
      <w:proofErr w:type="gramStart"/>
      <w:r w:rsidRPr="002918AD">
        <w:rPr>
          <w:rFonts w:ascii="Century Gothic" w:eastAsia="Times New Roman" w:hAnsi="Century Gothic" w:cs="Calibri"/>
          <w:color w:val="000000"/>
          <w:lang w:eastAsia="en-GB"/>
        </w:rPr>
        <w:t>Complete</w:t>
      </w:r>
      <w:proofErr w:type="gramEnd"/>
      <w:r w:rsidRPr="002918AD">
        <w:rPr>
          <w:rFonts w:ascii="Century Gothic" w:eastAsia="Times New Roman" w:hAnsi="Century Gothic" w:cs="Calibri"/>
          <w:color w:val="000000"/>
          <w:lang w:eastAsia="en-GB"/>
        </w:rPr>
        <w:t xml:space="preserve"> tasks between appointments and Learn how to cope with difficult situations.</w:t>
      </w:r>
    </w:p>
    <w:p w:rsidR="00696A6A" w:rsidRPr="002918AD" w:rsidRDefault="00696A6A" w:rsidP="00696A6A">
      <w:pPr>
        <w:spacing w:after="0" w:line="240" w:lineRule="auto"/>
        <w:jc w:val="both"/>
        <w:rPr>
          <w:rFonts w:ascii="Century Gothic" w:eastAsia="Times New Roman" w:hAnsi="Century Gothic" w:cs="Calibri"/>
          <w:color w:val="000000"/>
          <w:lang w:eastAsia="en-GB"/>
        </w:rPr>
      </w:pPr>
    </w:p>
    <w:p w:rsidR="00696A6A" w:rsidRPr="002918AD" w:rsidRDefault="00696A6A" w:rsidP="00696A6A">
      <w:pPr>
        <w:spacing w:after="0" w:line="240" w:lineRule="auto"/>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Your first appointment will be an assessment appointment and will last up to 60 minutes. If the assessment indicates that you would benefit from psychological intervention, treatment options will be discussed with you. Individual sessions usually last between 45 minutes and an hour and group sessions last for up to 2 hours. Treatment is time limited, and you are likely to be seen for somewhere between 6 and 10 sessions. Progress depends on regular attendance. It is therefore important that you attend all appointments given to you.</w:t>
      </w:r>
    </w:p>
    <w:p w:rsidR="00696A6A" w:rsidRPr="002918AD" w:rsidRDefault="00696A6A" w:rsidP="00696A6A">
      <w:pPr>
        <w:spacing w:after="0" w:line="240" w:lineRule="auto"/>
        <w:rPr>
          <w:rFonts w:ascii="Century Gothic" w:hAnsi="Century Gothic" w:cs="Calibri"/>
        </w:rPr>
      </w:pPr>
    </w:p>
    <w:p w:rsidR="00696A6A" w:rsidRPr="002918AD" w:rsidRDefault="00696A6A" w:rsidP="00696A6A">
      <w:pPr>
        <w:spacing w:after="0" w:line="240" w:lineRule="auto"/>
        <w:rPr>
          <w:rFonts w:ascii="Century Gothic" w:hAnsi="Century Gothic" w:cs="Calibri"/>
          <w:b/>
        </w:rPr>
      </w:pPr>
      <w:r w:rsidRPr="002918AD">
        <w:rPr>
          <w:rFonts w:ascii="Century Gothic" w:hAnsi="Century Gothic" w:cs="Calibri"/>
          <w:b/>
        </w:rPr>
        <w:t>Community Mental Health Team</w:t>
      </w:r>
    </w:p>
    <w:p w:rsidR="00696A6A" w:rsidRPr="002918AD" w:rsidRDefault="00696A6A" w:rsidP="00696A6A">
      <w:pPr>
        <w:spacing w:after="0" w:line="240" w:lineRule="auto"/>
        <w:rPr>
          <w:rFonts w:ascii="Century Gothic" w:hAnsi="Century Gothic" w:cs="Calibri"/>
        </w:rPr>
      </w:pPr>
    </w:p>
    <w:p w:rsidR="00696A6A" w:rsidRPr="002918AD" w:rsidRDefault="00696A6A" w:rsidP="00696A6A">
      <w:pPr>
        <w:spacing w:after="0" w:line="277" w:lineRule="atLeast"/>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 xml:space="preserve">The Community Mental Health Service provides treatment for people with moderate to severe mental health problems. Our aim is to encourage and empower people on their personal recovery journey: (Mental health and Wellbeing) </w:t>
      </w:r>
      <w:proofErr w:type="gramStart"/>
      <w:r w:rsidRPr="002918AD">
        <w:rPr>
          <w:rFonts w:ascii="Century Gothic" w:eastAsia="Times New Roman" w:hAnsi="Century Gothic" w:cs="Calibri"/>
          <w:color w:val="000000"/>
          <w:lang w:eastAsia="en-GB"/>
        </w:rPr>
        <w:t>The</w:t>
      </w:r>
      <w:proofErr w:type="gramEnd"/>
      <w:r w:rsidRPr="002918AD">
        <w:rPr>
          <w:rFonts w:ascii="Century Gothic" w:eastAsia="Times New Roman" w:hAnsi="Century Gothic" w:cs="Calibri"/>
          <w:color w:val="000000"/>
          <w:lang w:eastAsia="en-GB"/>
        </w:rPr>
        <w:t xml:space="preserve"> focus is on helping people to understand their difficulties and find new ways of approaching things. The team consists of Administration Staff, Clinical Psychologists, Community Mental Health Nurses, Community Support Workers, Consultant Psychiatrists and other medical staff, Occupational Therapists and Social Workers (Mental Health). </w:t>
      </w:r>
    </w:p>
    <w:p w:rsidR="00696A6A" w:rsidRPr="002918AD" w:rsidRDefault="00696A6A" w:rsidP="00696A6A">
      <w:pPr>
        <w:spacing w:after="0" w:line="277" w:lineRule="atLeast"/>
        <w:jc w:val="both"/>
        <w:rPr>
          <w:rFonts w:ascii="Century Gothic" w:eastAsia="Times New Roman" w:hAnsi="Century Gothic" w:cs="Calibri"/>
          <w:color w:val="000000"/>
          <w:lang w:eastAsia="en-GB"/>
        </w:rPr>
      </w:pPr>
    </w:p>
    <w:p w:rsidR="00696A6A" w:rsidRPr="002918AD" w:rsidRDefault="00696A6A" w:rsidP="00696A6A">
      <w:pPr>
        <w:spacing w:after="0" w:line="277" w:lineRule="atLeast"/>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We carry out an in-depth assessment which includes gathering information about your past history, current mental state examination, risk assessment and risk management. The outcome of the in-depth assessment is to work with you to develop your personal Health and Wellbeing plan. </w:t>
      </w:r>
    </w:p>
    <w:p w:rsidR="00696A6A" w:rsidRPr="002918AD" w:rsidRDefault="00696A6A" w:rsidP="00696A6A">
      <w:pPr>
        <w:spacing w:after="0" w:line="277" w:lineRule="atLeast"/>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 </w:t>
      </w:r>
    </w:p>
    <w:p w:rsidR="00696A6A" w:rsidRPr="002918AD" w:rsidRDefault="00696A6A" w:rsidP="00696A6A">
      <w:pPr>
        <w:spacing w:after="0" w:line="277" w:lineRule="atLeast"/>
        <w:jc w:val="both"/>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lastRenderedPageBreak/>
        <w:t>We provide person-centred care and treatment, tackling mental health challenges with hope and optimism. We will help you to recognise your strengths and work towards your aspirations. We will help you to learn to manage your mental health issues and work through your difficulties. We will also support you to find ways which enable you to develop and live a positive lifestyle. </w:t>
      </w:r>
    </w:p>
    <w:p w:rsidR="00696A6A" w:rsidRPr="002918AD" w:rsidRDefault="00696A6A" w:rsidP="00696A6A">
      <w:pPr>
        <w:spacing w:after="0" w:line="277" w:lineRule="atLeast"/>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 </w:t>
      </w:r>
    </w:p>
    <w:p w:rsidR="00696A6A" w:rsidRPr="002918AD" w:rsidRDefault="00696A6A" w:rsidP="00696A6A">
      <w:pPr>
        <w:spacing w:after="0" w:line="277" w:lineRule="atLeast"/>
        <w:rPr>
          <w:rFonts w:ascii="Century Gothic" w:eastAsia="Times New Roman" w:hAnsi="Century Gothic" w:cs="Calibri"/>
          <w:color w:val="000000"/>
          <w:lang w:eastAsia="en-GB"/>
        </w:rPr>
      </w:pPr>
      <w:r w:rsidRPr="002918AD">
        <w:rPr>
          <w:rFonts w:ascii="Century Gothic" w:eastAsia="Times New Roman" w:hAnsi="Century Gothic" w:cs="Calibri"/>
          <w:color w:val="000000"/>
          <w:lang w:eastAsia="en-GB"/>
        </w:rPr>
        <w:t>During your treatment, we will encourage you to be actively involved in continuing your own Health and Wellbeing plan and looking at strategies for staying well. </w:t>
      </w:r>
    </w:p>
    <w:p w:rsidR="00696A6A" w:rsidRDefault="00696A6A" w:rsidP="00696A6A">
      <w:pPr>
        <w:spacing w:after="0" w:line="240" w:lineRule="auto"/>
        <w:rPr>
          <w:rFonts w:ascii="Century Gothic" w:hAnsi="Century Gothic" w:cs="Calibri"/>
          <w:b/>
        </w:rPr>
      </w:pPr>
    </w:p>
    <w:p w:rsidR="00696A6A" w:rsidRPr="00FA75B2" w:rsidRDefault="00696A6A" w:rsidP="00696A6A">
      <w:pPr>
        <w:spacing w:after="0" w:line="240" w:lineRule="auto"/>
        <w:rPr>
          <w:rFonts w:ascii="Century Gothic" w:hAnsi="Century Gothic" w:cs="Calibri"/>
          <w:b/>
        </w:rPr>
      </w:pPr>
      <w:r w:rsidRPr="00FA75B2">
        <w:rPr>
          <w:rFonts w:ascii="Century Gothic" w:hAnsi="Century Gothic" w:cs="Calibri"/>
          <w:b/>
        </w:rPr>
        <w:t>Angus Integrated Drug and Alcohol Recovery Service</w:t>
      </w:r>
    </w:p>
    <w:p w:rsidR="00696A6A" w:rsidRPr="00FA75B2" w:rsidRDefault="00696A6A" w:rsidP="00696A6A">
      <w:pPr>
        <w:spacing w:after="0" w:line="240" w:lineRule="auto"/>
        <w:rPr>
          <w:rFonts w:ascii="Century Gothic" w:hAnsi="Century Gothic" w:cs="Calibri"/>
        </w:rPr>
      </w:pPr>
    </w:p>
    <w:p w:rsidR="00696A6A" w:rsidRDefault="00696A6A" w:rsidP="00696A6A">
      <w:pPr>
        <w:spacing w:after="0" w:line="240" w:lineRule="auto"/>
        <w:jc w:val="both"/>
        <w:rPr>
          <w:rFonts w:ascii="Century Gothic" w:hAnsi="Century Gothic"/>
        </w:rPr>
      </w:pPr>
      <w:r w:rsidRPr="00FA75B2">
        <w:rPr>
          <w:rFonts w:ascii="Century Gothic" w:hAnsi="Century Gothic"/>
        </w:rPr>
        <w:t xml:space="preserve">The Angus Integrated Drug and Alcohol Recovery Service (AIDARS) is an integrated service comprising of both health and social work staff. We work in partnership with other agencies that support people with drug and/or alcohol problems and they are Tayside Council on Alcohol and Hillcrest Futures. We offer a person-centred, whole family approach to assessment and intervention with adults who would like to make changes to their drug or alcohol use. </w:t>
      </w:r>
    </w:p>
    <w:p w:rsidR="00696A6A" w:rsidRPr="00FA75B2" w:rsidRDefault="00696A6A" w:rsidP="00696A6A">
      <w:pPr>
        <w:spacing w:after="120"/>
        <w:jc w:val="both"/>
        <w:rPr>
          <w:rFonts w:ascii="Century Gothic" w:hAnsi="Century Gothic"/>
        </w:rPr>
      </w:pPr>
      <w:r w:rsidRPr="00FA75B2">
        <w:rPr>
          <w:rFonts w:ascii="Century Gothic" w:hAnsi="Century Gothic"/>
        </w:rPr>
        <w:t xml:space="preserve">Services we offer include: </w:t>
      </w:r>
    </w:p>
    <w:p w:rsidR="00696A6A" w:rsidRPr="00FA75B2" w:rsidRDefault="00696A6A" w:rsidP="00696A6A">
      <w:pPr>
        <w:spacing w:after="120"/>
        <w:rPr>
          <w:rFonts w:ascii="Century Gothic" w:hAnsi="Century Gothic"/>
        </w:rPr>
      </w:pPr>
      <w:r w:rsidRPr="00FA75B2">
        <w:rPr>
          <w:rFonts w:ascii="Century Gothic" w:hAnsi="Century Gothic"/>
        </w:rPr>
        <w:t>•</w:t>
      </w:r>
      <w:r w:rsidRPr="00FA75B2">
        <w:rPr>
          <w:rFonts w:ascii="Century Gothic" w:hAnsi="Century Gothic"/>
        </w:rPr>
        <w:tab/>
        <w:t>Strategies to build and maintain your motivation for change</w:t>
      </w:r>
    </w:p>
    <w:p w:rsidR="00696A6A" w:rsidRPr="00FA75B2" w:rsidRDefault="00696A6A" w:rsidP="00696A6A">
      <w:pPr>
        <w:spacing w:after="120"/>
        <w:rPr>
          <w:rFonts w:ascii="Century Gothic" w:hAnsi="Century Gothic"/>
        </w:rPr>
      </w:pPr>
      <w:r w:rsidRPr="00FA75B2">
        <w:rPr>
          <w:rFonts w:ascii="Century Gothic" w:hAnsi="Century Gothic"/>
        </w:rPr>
        <w:t>•</w:t>
      </w:r>
      <w:r w:rsidRPr="00FA75B2">
        <w:rPr>
          <w:rFonts w:ascii="Century Gothic" w:hAnsi="Century Gothic"/>
        </w:rPr>
        <w:tab/>
        <w:t>In-patient and community detoxification for alcohol or opiates</w:t>
      </w:r>
    </w:p>
    <w:p w:rsidR="00696A6A" w:rsidRPr="00FA75B2" w:rsidRDefault="00696A6A" w:rsidP="00696A6A">
      <w:pPr>
        <w:spacing w:after="120"/>
        <w:rPr>
          <w:rFonts w:ascii="Century Gothic" w:hAnsi="Century Gothic"/>
        </w:rPr>
      </w:pPr>
      <w:r w:rsidRPr="00FA75B2">
        <w:rPr>
          <w:rFonts w:ascii="Century Gothic" w:hAnsi="Century Gothic"/>
        </w:rPr>
        <w:t>•</w:t>
      </w:r>
      <w:r w:rsidRPr="00FA75B2">
        <w:rPr>
          <w:rFonts w:ascii="Century Gothic" w:hAnsi="Century Gothic"/>
        </w:rPr>
        <w:tab/>
        <w:t xml:space="preserve">Medically Assisted Treatments such as Methadone or </w:t>
      </w:r>
      <w:proofErr w:type="spellStart"/>
      <w:r w:rsidRPr="00FA75B2">
        <w:rPr>
          <w:rFonts w:ascii="Century Gothic" w:hAnsi="Century Gothic"/>
        </w:rPr>
        <w:t>Subutex</w:t>
      </w:r>
      <w:proofErr w:type="spellEnd"/>
      <w:r w:rsidRPr="00FA75B2">
        <w:rPr>
          <w:rFonts w:ascii="Century Gothic" w:hAnsi="Century Gothic"/>
        </w:rPr>
        <w:t xml:space="preserve"> </w:t>
      </w:r>
    </w:p>
    <w:p w:rsidR="00696A6A" w:rsidRPr="00FA75B2" w:rsidRDefault="00696A6A" w:rsidP="00696A6A">
      <w:pPr>
        <w:spacing w:after="120"/>
        <w:rPr>
          <w:rFonts w:ascii="Century Gothic" w:hAnsi="Century Gothic"/>
        </w:rPr>
      </w:pPr>
      <w:r w:rsidRPr="00FA75B2">
        <w:rPr>
          <w:rFonts w:ascii="Century Gothic" w:hAnsi="Century Gothic"/>
        </w:rPr>
        <w:t>•</w:t>
      </w:r>
      <w:r w:rsidRPr="00FA75B2">
        <w:rPr>
          <w:rFonts w:ascii="Century Gothic" w:hAnsi="Century Gothic"/>
        </w:rPr>
        <w:tab/>
        <w:t>Recovery care planning and self-directed support</w:t>
      </w:r>
    </w:p>
    <w:p w:rsidR="00696A6A" w:rsidRPr="00FA75B2" w:rsidRDefault="00696A6A" w:rsidP="00696A6A">
      <w:pPr>
        <w:spacing w:after="120"/>
        <w:ind w:left="720" w:hanging="720"/>
        <w:rPr>
          <w:rFonts w:ascii="Century Gothic" w:hAnsi="Century Gothic"/>
        </w:rPr>
      </w:pPr>
      <w:r w:rsidRPr="00FA75B2">
        <w:rPr>
          <w:rFonts w:ascii="Century Gothic" w:hAnsi="Century Gothic"/>
        </w:rPr>
        <w:t>•</w:t>
      </w:r>
      <w:r w:rsidRPr="00FA75B2">
        <w:rPr>
          <w:rFonts w:ascii="Century Gothic" w:hAnsi="Century Gothic"/>
        </w:rPr>
        <w:tab/>
        <w:t xml:space="preserve">Overdose awareness (including </w:t>
      </w:r>
      <w:proofErr w:type="spellStart"/>
      <w:r w:rsidRPr="00FA75B2">
        <w:rPr>
          <w:rFonts w:ascii="Century Gothic" w:hAnsi="Century Gothic"/>
        </w:rPr>
        <w:t>Naloxone</w:t>
      </w:r>
      <w:proofErr w:type="spellEnd"/>
      <w:r w:rsidRPr="00FA75B2">
        <w:rPr>
          <w:rFonts w:ascii="Century Gothic" w:hAnsi="Century Gothic"/>
        </w:rPr>
        <w:t xml:space="preserve"> dispensing), harm reduction and Blood Borne Virus testing and support</w:t>
      </w:r>
    </w:p>
    <w:p w:rsidR="00696A6A" w:rsidRPr="00FA75B2" w:rsidRDefault="00696A6A" w:rsidP="00696A6A">
      <w:pPr>
        <w:spacing w:after="120"/>
        <w:ind w:left="720" w:hanging="720"/>
        <w:rPr>
          <w:rFonts w:ascii="Century Gothic" w:hAnsi="Century Gothic"/>
        </w:rPr>
      </w:pPr>
      <w:r w:rsidRPr="00FA75B2">
        <w:rPr>
          <w:rFonts w:ascii="Century Gothic" w:hAnsi="Century Gothic"/>
        </w:rPr>
        <w:t>•</w:t>
      </w:r>
      <w:r w:rsidRPr="00FA75B2">
        <w:rPr>
          <w:rFonts w:ascii="Century Gothic" w:hAnsi="Century Gothic"/>
        </w:rPr>
        <w:tab/>
        <w:t>Relapse prevention in groups and one-to-one, supported by medication if required</w:t>
      </w:r>
    </w:p>
    <w:p w:rsidR="00696A6A" w:rsidRPr="00FA75B2" w:rsidRDefault="00696A6A" w:rsidP="00696A6A">
      <w:pPr>
        <w:spacing w:after="120"/>
        <w:rPr>
          <w:rFonts w:ascii="Century Gothic" w:hAnsi="Century Gothic"/>
        </w:rPr>
      </w:pPr>
      <w:r w:rsidRPr="00FA75B2">
        <w:rPr>
          <w:rFonts w:ascii="Century Gothic" w:hAnsi="Century Gothic"/>
        </w:rPr>
        <w:t>•</w:t>
      </w:r>
      <w:r w:rsidRPr="00FA75B2">
        <w:rPr>
          <w:rFonts w:ascii="Century Gothic" w:hAnsi="Century Gothic"/>
        </w:rPr>
        <w:tab/>
        <w:t>Psychological interventions</w:t>
      </w:r>
    </w:p>
    <w:p w:rsidR="00696A6A" w:rsidRDefault="00696A6A" w:rsidP="00696A6A">
      <w:pPr>
        <w:spacing w:after="120"/>
        <w:rPr>
          <w:rFonts w:ascii="Century Gothic" w:hAnsi="Century Gothic"/>
        </w:rPr>
      </w:pPr>
      <w:r w:rsidRPr="00FA75B2">
        <w:rPr>
          <w:rFonts w:ascii="Century Gothic" w:hAnsi="Century Gothic"/>
        </w:rPr>
        <w:t>•</w:t>
      </w:r>
      <w:r w:rsidRPr="00FA75B2">
        <w:rPr>
          <w:rFonts w:ascii="Century Gothic" w:hAnsi="Century Gothic"/>
        </w:rPr>
        <w:tab/>
        <w:t>Carer’s support</w:t>
      </w:r>
    </w:p>
    <w:p w:rsidR="00696A6A" w:rsidRPr="00FA75B2" w:rsidRDefault="00696A6A" w:rsidP="00696A6A">
      <w:pPr>
        <w:spacing w:after="0" w:line="240" w:lineRule="auto"/>
        <w:rPr>
          <w:rFonts w:ascii="Century Gothic" w:hAnsi="Century Gothic"/>
        </w:rPr>
      </w:pPr>
    </w:p>
    <w:p w:rsidR="00696A6A" w:rsidRPr="00FA75B2" w:rsidRDefault="00696A6A" w:rsidP="00696A6A">
      <w:pPr>
        <w:spacing w:after="0" w:line="240" w:lineRule="auto"/>
        <w:jc w:val="both"/>
        <w:rPr>
          <w:rFonts w:ascii="Century Gothic" w:hAnsi="Century Gothic"/>
        </w:rPr>
      </w:pPr>
      <w:r w:rsidRPr="00FA75B2">
        <w:rPr>
          <w:rFonts w:ascii="Century Gothic" w:hAnsi="Century Gothic"/>
        </w:rPr>
        <w:t xml:space="preserve">We will discuss the referral at the </w:t>
      </w:r>
      <w:r w:rsidRPr="00FA75B2">
        <w:rPr>
          <w:rFonts w:ascii="Century Gothic" w:hAnsi="Century Gothic"/>
          <w:b/>
        </w:rPr>
        <w:t xml:space="preserve">Integrated Referral Hub </w:t>
      </w:r>
      <w:r w:rsidRPr="009A1AFF">
        <w:rPr>
          <w:rFonts w:ascii="Century Gothic" w:hAnsi="Century Gothic"/>
          <w:bCs/>
        </w:rPr>
        <w:t>(this is an Alcohol and Drugs Partnership (ADP) project that involves all drug and alcohol services)</w:t>
      </w:r>
      <w:r>
        <w:rPr>
          <w:rFonts w:ascii="Century Gothic" w:hAnsi="Century Gothic"/>
        </w:rPr>
        <w:t xml:space="preserve"> </w:t>
      </w:r>
      <w:r w:rsidRPr="00FA75B2">
        <w:rPr>
          <w:rFonts w:ascii="Century Gothic" w:hAnsi="Century Gothic"/>
        </w:rPr>
        <w:t>where your referral may be picked up by Tayside Council on Alcohol or Hillcrest futures.</w:t>
      </w:r>
      <w:r>
        <w:rPr>
          <w:rFonts w:ascii="Century Gothic" w:hAnsi="Century Gothic"/>
        </w:rPr>
        <w:t xml:space="preserve">  </w:t>
      </w:r>
      <w:r w:rsidRPr="00FA75B2">
        <w:rPr>
          <w:rFonts w:ascii="Century Gothic" w:hAnsi="Century Gothic"/>
        </w:rPr>
        <w:t>The best service to meet your needs will begin the assessment.</w:t>
      </w:r>
      <w:r>
        <w:rPr>
          <w:rFonts w:ascii="Century Gothic" w:hAnsi="Century Gothic"/>
        </w:rPr>
        <w:t xml:space="preserve">  </w:t>
      </w:r>
      <w:r w:rsidRPr="00FA75B2">
        <w:rPr>
          <w:rFonts w:ascii="Century Gothic" w:hAnsi="Century Gothic"/>
        </w:rPr>
        <w:t>We aim to provide a holistic initial assessment within 21 days of receiving your referral.</w:t>
      </w:r>
      <w:r>
        <w:rPr>
          <w:rFonts w:ascii="Century Gothic" w:hAnsi="Century Gothic"/>
        </w:rPr>
        <w:t xml:space="preserve"> </w:t>
      </w:r>
      <w:r w:rsidRPr="00FA75B2">
        <w:rPr>
          <w:rFonts w:ascii="Century Gothic" w:hAnsi="Century Gothic"/>
        </w:rPr>
        <w:t xml:space="preserve"> At initial assessment, we will work with you in partnership to formulate a recovery plan that is based on your current goals. </w:t>
      </w:r>
      <w:r>
        <w:rPr>
          <w:rFonts w:ascii="Century Gothic" w:hAnsi="Century Gothic"/>
        </w:rPr>
        <w:t xml:space="preserve"> </w:t>
      </w:r>
      <w:r w:rsidRPr="00FA75B2">
        <w:rPr>
          <w:rFonts w:ascii="Century Gothic" w:hAnsi="Century Gothic"/>
        </w:rPr>
        <w:t>AIDARS also work closely with the third sector agencies and will help you explore which services will best support you with your worker.</w:t>
      </w:r>
    </w:p>
    <w:p w:rsidR="00696A6A" w:rsidRDefault="00696A6A" w:rsidP="00696A6A">
      <w:pPr>
        <w:pStyle w:val="NormalWeb"/>
        <w:jc w:val="both"/>
        <w:rPr>
          <w:rFonts w:ascii="Century Gothic" w:hAnsi="Century Gothic" w:cs="Calibri"/>
          <w:b/>
          <w:bCs/>
          <w:sz w:val="22"/>
          <w:szCs w:val="22"/>
        </w:rPr>
      </w:pPr>
      <w:r w:rsidRPr="002A5E95">
        <w:rPr>
          <w:rFonts w:ascii="Century Gothic" w:hAnsi="Century Gothic" w:cs="Calibri"/>
          <w:b/>
          <w:bCs/>
          <w:sz w:val="22"/>
          <w:szCs w:val="22"/>
        </w:rPr>
        <w:t>Social Prescribers</w:t>
      </w:r>
    </w:p>
    <w:p w:rsidR="00696A6A" w:rsidRDefault="00696A6A" w:rsidP="00696A6A">
      <w:pPr>
        <w:pStyle w:val="NormalWeb"/>
        <w:jc w:val="both"/>
        <w:rPr>
          <w:rFonts w:ascii="Century Gothic" w:hAnsi="Century Gothic" w:cs="Calibri"/>
          <w:sz w:val="22"/>
          <w:szCs w:val="22"/>
        </w:rPr>
      </w:pPr>
      <w:r w:rsidRPr="005E654B">
        <w:rPr>
          <w:rFonts w:ascii="Century Gothic" w:hAnsi="Century Gothic" w:cs="Calibri"/>
          <w:sz w:val="22"/>
          <w:szCs w:val="22"/>
        </w:rPr>
        <w:t xml:space="preserve">A patient centred service offering support to patients to help identify Issues, concerns and barriers to make positive changes that affect their health, mental wellbeing and quality of life.  The social prescriber will work collaboratively with the patient to meet the needs and interests of the person to help through decision making to address the issues they would like and to support to access services and </w:t>
      </w:r>
      <w:r w:rsidRPr="005E654B">
        <w:rPr>
          <w:rFonts w:ascii="Century Gothic" w:hAnsi="Century Gothic" w:cs="Calibri"/>
          <w:sz w:val="22"/>
          <w:szCs w:val="22"/>
        </w:rPr>
        <w:lastRenderedPageBreak/>
        <w:t>activities they feel might help. This is a non-medical service that can address issues such as social isolation/loneliness, patients who are carers, looking for more support at home, financial concerns and much more.</w:t>
      </w:r>
    </w:p>
    <w:p w:rsidR="00696A6A" w:rsidRPr="005E654B" w:rsidRDefault="00696A6A" w:rsidP="00696A6A">
      <w:pPr>
        <w:pStyle w:val="NormalWeb"/>
        <w:jc w:val="both"/>
        <w:rPr>
          <w:rFonts w:ascii="Century Gothic" w:hAnsi="Century Gothic" w:cs="Calibri"/>
          <w:sz w:val="22"/>
          <w:szCs w:val="22"/>
        </w:rPr>
      </w:pPr>
    </w:p>
    <w:p w:rsidR="00696A6A" w:rsidRDefault="00696A6A" w:rsidP="00696A6A">
      <w:pPr>
        <w:pStyle w:val="NormalWeb"/>
        <w:jc w:val="both"/>
        <w:rPr>
          <w:rFonts w:ascii="Century Gothic" w:hAnsi="Century Gothic" w:cs="Calibri"/>
          <w:b/>
          <w:bCs/>
          <w:sz w:val="22"/>
          <w:szCs w:val="22"/>
        </w:rPr>
      </w:pPr>
      <w:r>
        <w:rPr>
          <w:rFonts w:ascii="Century Gothic" w:hAnsi="Century Gothic" w:cs="Calibri"/>
          <w:b/>
          <w:bCs/>
          <w:sz w:val="22"/>
          <w:szCs w:val="22"/>
        </w:rPr>
        <w:t>Distress Brief Intervention (DBI)</w:t>
      </w:r>
    </w:p>
    <w:p w:rsidR="00696A6A" w:rsidRPr="005A05C7" w:rsidRDefault="00696A6A" w:rsidP="00696A6A">
      <w:pPr>
        <w:shd w:val="clear" w:color="auto" w:fill="FFFFFF"/>
        <w:spacing w:after="300" w:line="240" w:lineRule="auto"/>
        <w:jc w:val="both"/>
        <w:rPr>
          <w:rFonts w:ascii="Century Gothic" w:eastAsia="Times New Roman" w:hAnsi="Century Gothic"/>
          <w:color w:val="000000"/>
          <w:lang w:eastAsia="en-GB"/>
        </w:rPr>
      </w:pPr>
      <w:r w:rsidRPr="005A05C7">
        <w:rPr>
          <w:rFonts w:ascii="Century Gothic" w:eastAsia="Times New Roman" w:hAnsi="Century Gothic"/>
          <w:color w:val="000000"/>
          <w:lang w:eastAsia="en-GB"/>
        </w:rPr>
        <w:t xml:space="preserve">Distress Brief Interventions (DBIs) are an innovative way of supporting people in distress. DBI consists of two parts, with part 1 seeing trained front-line </w:t>
      </w:r>
      <w:proofErr w:type="gramStart"/>
      <w:r w:rsidRPr="005A05C7">
        <w:rPr>
          <w:rFonts w:ascii="Century Gothic" w:eastAsia="Times New Roman" w:hAnsi="Century Gothic"/>
          <w:color w:val="000000"/>
          <w:lang w:eastAsia="en-GB"/>
        </w:rPr>
        <w:t>health,</w:t>
      </w:r>
      <w:proofErr w:type="gramEnd"/>
      <w:r w:rsidRPr="005A05C7">
        <w:rPr>
          <w:rFonts w:ascii="Century Gothic" w:eastAsia="Times New Roman" w:hAnsi="Century Gothic"/>
          <w:color w:val="000000"/>
          <w:lang w:eastAsia="en-GB"/>
        </w:rPr>
        <w:t xml:space="preserve"> police, paramedic and primary care staff help ease any individual.  They then ask the person if they would like further support and, if they agree, they are referred to the DBI service with a promise of contact within the next 24 hours to start providing further face-to-face support.</w:t>
      </w:r>
    </w:p>
    <w:p w:rsidR="00696A6A" w:rsidRDefault="00696A6A" w:rsidP="00696A6A">
      <w:pPr>
        <w:shd w:val="clear" w:color="auto" w:fill="FFFFFF"/>
        <w:spacing w:after="300" w:line="240" w:lineRule="auto"/>
        <w:jc w:val="both"/>
        <w:rPr>
          <w:rFonts w:ascii="Century Gothic" w:hAnsi="Century Gothic" w:cs="Calibri"/>
          <w:b/>
          <w:bCs/>
        </w:rPr>
      </w:pPr>
      <w:r w:rsidRPr="005A05C7">
        <w:rPr>
          <w:rFonts w:ascii="Century Gothic" w:eastAsia="Times New Roman" w:hAnsi="Century Gothic"/>
          <w:color w:val="000000"/>
          <w:lang w:eastAsia="en-GB"/>
        </w:rPr>
        <w:t xml:space="preserve">Part 2 is provided by commissioned and trained third sector staff </w:t>
      </w:r>
      <w:proofErr w:type="gramStart"/>
      <w:r w:rsidRPr="005A05C7">
        <w:rPr>
          <w:rFonts w:ascii="Century Gothic" w:eastAsia="Times New Roman" w:hAnsi="Century Gothic"/>
          <w:color w:val="000000"/>
          <w:lang w:eastAsia="en-GB"/>
        </w:rPr>
        <w:t>who</w:t>
      </w:r>
      <w:proofErr w:type="gramEnd"/>
      <w:r w:rsidRPr="005A05C7">
        <w:rPr>
          <w:rFonts w:ascii="Century Gothic" w:eastAsia="Times New Roman" w:hAnsi="Century Gothic"/>
          <w:color w:val="000000"/>
          <w:lang w:eastAsia="en-GB"/>
        </w:rPr>
        <w:t xml:space="preserve"> contact the person within 24-hours of referral and provide community-based problem solving support, wellness and distress management planning, supported connections and signposting.</w:t>
      </w:r>
    </w:p>
    <w:p w:rsidR="00696A6A" w:rsidRDefault="00696A6A" w:rsidP="00696A6A">
      <w:pPr>
        <w:pStyle w:val="NormalWeb"/>
        <w:jc w:val="both"/>
        <w:rPr>
          <w:rFonts w:ascii="Century Gothic" w:hAnsi="Century Gothic" w:cs="Calibri"/>
          <w:b/>
          <w:bCs/>
          <w:sz w:val="22"/>
          <w:szCs w:val="22"/>
        </w:rPr>
      </w:pPr>
      <w:r>
        <w:rPr>
          <w:rFonts w:ascii="Century Gothic" w:hAnsi="Century Gothic" w:cs="Calibri"/>
          <w:b/>
          <w:bCs/>
          <w:sz w:val="22"/>
          <w:szCs w:val="22"/>
        </w:rPr>
        <w:t>Penumbra – Angus Nova Service</w:t>
      </w:r>
    </w:p>
    <w:p w:rsidR="00696A6A" w:rsidRPr="005E654B" w:rsidRDefault="00696A6A" w:rsidP="00696A6A">
      <w:pPr>
        <w:pStyle w:val="NormalWeb"/>
        <w:jc w:val="both"/>
        <w:rPr>
          <w:rFonts w:ascii="Century Gothic" w:hAnsi="Century Gothic" w:cs="Calibri"/>
          <w:sz w:val="22"/>
          <w:szCs w:val="22"/>
        </w:rPr>
      </w:pPr>
      <w:r w:rsidRPr="005E654B">
        <w:rPr>
          <w:rFonts w:ascii="Century Gothic" w:hAnsi="Century Gothic" w:cs="Calibri"/>
          <w:sz w:val="22"/>
          <w:szCs w:val="22"/>
        </w:rPr>
        <w:t xml:space="preserve">This service offers a range of wellbeing support options to empower people to manage their own wellbeing.  Using a coaching approach, people are supported to shape and manager their own recovery through breaking goals into achievable steps.  </w:t>
      </w:r>
    </w:p>
    <w:p w:rsidR="00696A6A" w:rsidRDefault="00696A6A" w:rsidP="00696A6A">
      <w:pPr>
        <w:pStyle w:val="NormalWeb"/>
        <w:jc w:val="both"/>
        <w:rPr>
          <w:rFonts w:ascii="Century Gothic" w:hAnsi="Century Gothic" w:cs="Calibri"/>
          <w:b/>
          <w:bCs/>
          <w:sz w:val="22"/>
          <w:szCs w:val="22"/>
        </w:rPr>
      </w:pPr>
      <w:r>
        <w:rPr>
          <w:rFonts w:ascii="Century Gothic" w:hAnsi="Century Gothic" w:cs="Calibri"/>
          <w:b/>
          <w:bCs/>
          <w:sz w:val="22"/>
          <w:szCs w:val="22"/>
        </w:rPr>
        <w:t>Penumbra – Angus Suicide Prevention Service</w:t>
      </w:r>
    </w:p>
    <w:p w:rsidR="00696A6A" w:rsidRPr="00C25431" w:rsidRDefault="00696A6A" w:rsidP="00696A6A">
      <w:pPr>
        <w:pStyle w:val="NormalWeb"/>
        <w:jc w:val="both"/>
        <w:rPr>
          <w:rFonts w:ascii="Century Gothic" w:hAnsi="Century Gothic" w:cs="Calibri"/>
          <w:b/>
          <w:bCs/>
          <w:sz w:val="22"/>
          <w:szCs w:val="22"/>
        </w:rPr>
      </w:pPr>
      <w:r w:rsidRPr="00C25431">
        <w:rPr>
          <w:rFonts w:ascii="Century Gothic" w:hAnsi="Century Gothic"/>
          <w:sz w:val="22"/>
          <w:szCs w:val="22"/>
        </w:rPr>
        <w:t xml:space="preserve">This service is available to all adults living in Angus who experience thoughts of suicide or who may have attempted suicide.  Support is also available for family members, carers or friends of adults experiencing suicidal thoughts.  Telephone, email and face to face support </w:t>
      </w:r>
      <w:proofErr w:type="gramStart"/>
      <w:r w:rsidRPr="00C25431">
        <w:rPr>
          <w:rFonts w:ascii="Century Gothic" w:hAnsi="Century Gothic"/>
          <w:sz w:val="22"/>
          <w:szCs w:val="22"/>
        </w:rPr>
        <w:t>is</w:t>
      </w:r>
      <w:proofErr w:type="gramEnd"/>
      <w:r w:rsidRPr="00C25431">
        <w:rPr>
          <w:rFonts w:ascii="Century Gothic" w:hAnsi="Century Gothic"/>
          <w:sz w:val="22"/>
          <w:szCs w:val="22"/>
        </w:rPr>
        <w:t xml:space="preserve"> offered</w:t>
      </w:r>
      <w:r>
        <w:rPr>
          <w:rFonts w:ascii="Century Gothic" w:hAnsi="Century Gothic"/>
          <w:sz w:val="22"/>
          <w:szCs w:val="22"/>
        </w:rPr>
        <w:t>.</w:t>
      </w:r>
    </w:p>
    <w:p w:rsidR="005300BE" w:rsidRDefault="005300BE"/>
    <w:sectPr w:rsidR="005300BE" w:rsidSect="005300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A6A"/>
    <w:rsid w:val="005300BE"/>
    <w:rsid w:val="00696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A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A6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8248</Characters>
  <Application>Microsoft Office Word</Application>
  <DocSecurity>0</DocSecurity>
  <Lines>68</Lines>
  <Paragraphs>19</Paragraphs>
  <ScaleCrop>false</ScaleCrop>
  <Company>NHS Tayside</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gkirkpatrick</dc:creator>
  <cp:lastModifiedBy>gkirkpatrick</cp:lastModifiedBy>
  <cp:revision>1</cp:revision>
  <dcterms:created xsi:type="dcterms:W3CDTF">2024-03-05T13:58:00Z</dcterms:created>
  <dcterms:modified xsi:type="dcterms:W3CDTF">2024-03-05T13:59:00Z</dcterms:modified>
</cp:coreProperties>
</file>